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13B3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57A96FE6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C0774C">
        <w:rPr>
          <w:rFonts w:ascii="Arial" w:hAnsi="Arial" w:cs="Arial"/>
          <w:color w:val="000000"/>
          <w:lang w:val="x-none" w:eastAsia="x-none"/>
        </w:rPr>
        <w:t>S</w:t>
      </w:r>
      <w:r w:rsidRPr="00C0774C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C0774C">
        <w:rPr>
          <w:rFonts w:ascii="Arial" w:hAnsi="Arial" w:cs="Arial"/>
          <w:lang w:val="x-none" w:eastAsia="x-none"/>
        </w:rPr>
        <w:t xml:space="preserve"> </w:t>
      </w:r>
      <w:r w:rsidRPr="00C0774C">
        <w:rPr>
          <w:rFonts w:ascii="Arial" w:hAnsi="Arial" w:cs="Arial"/>
          <w:color w:val="000000"/>
          <w:lang w:val="x-none" w:eastAsia="x-none"/>
        </w:rPr>
        <w:t>I</w:t>
      </w:r>
      <w:r w:rsidRPr="00C0774C">
        <w:rPr>
          <w:rFonts w:ascii="Arial" w:hAnsi="Arial" w:cs="Arial"/>
          <w:color w:val="000000"/>
          <w:lang w:val="x-none" w:eastAsia="x-none"/>
        </w:rPr>
        <w:br/>
        <w:t>Wydzia</w:t>
      </w:r>
      <w:r w:rsidRPr="00C0774C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14:paraId="1A36BB66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C0774C">
        <w:rPr>
          <w:rFonts w:ascii="Arial" w:hAnsi="Arial" w:cs="Arial"/>
          <w:color w:val="000000"/>
          <w:lang w:val="x-none" w:eastAsia="x-none"/>
        </w:rPr>
        <w:t>ul. Lwowska 9</w:t>
      </w:r>
    </w:p>
    <w:p w14:paraId="40C000A9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C0774C">
        <w:rPr>
          <w:rFonts w:ascii="Arial" w:hAnsi="Arial" w:cs="Arial"/>
          <w:color w:val="000000"/>
          <w:lang w:val="x-none" w:eastAsia="x-none"/>
        </w:rPr>
        <w:t>37-200 Przeworsk</w:t>
      </w:r>
    </w:p>
    <w:p w14:paraId="20E62D9C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14:paraId="397087D3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C0774C">
        <w:rPr>
          <w:rFonts w:ascii="Arial" w:hAnsi="Arial" w:cs="Arial"/>
          <w:color w:val="000000"/>
          <w:lang w:val="x-none" w:eastAsia="x-none"/>
        </w:rPr>
        <w:t>Data 29 kwietnia 2026r.</w:t>
      </w:r>
    </w:p>
    <w:p w14:paraId="2D176E70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C0774C">
        <w:rPr>
          <w:rFonts w:ascii="Arial" w:hAnsi="Arial" w:cs="Arial"/>
          <w:color w:val="000000"/>
          <w:lang w:val="x-none" w:eastAsia="x-none"/>
        </w:rPr>
        <w:t>Sygn. akt I Ns 321/25</w:t>
      </w:r>
    </w:p>
    <w:p w14:paraId="76F48EC8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1F169588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40733416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14:paraId="1EA1F3E1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C0774C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C0774C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14:paraId="4615C7F1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4CA45426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573D0959" w14:textId="159AA444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eastAsia="Times New Roman" w:hAnsi="Arial" w:cs="Arial"/>
          <w:lang w:eastAsia="pl-PL"/>
        </w:rPr>
      </w:pPr>
      <w:r w:rsidRPr="00C0774C">
        <w:rPr>
          <w:rFonts w:ascii="Arial" w:hAnsi="Arial" w:cs="Arial"/>
          <w:lang w:eastAsia="pl-PL"/>
        </w:rPr>
        <w:tab/>
        <w:t>Przed S</w:t>
      </w:r>
      <w:r w:rsidRPr="00C0774C">
        <w:rPr>
          <w:rFonts w:ascii="Arial" w:eastAsia="Times New Roman" w:hAnsi="Arial" w:cs="Arial"/>
          <w:lang w:eastAsia="pl-PL"/>
        </w:rPr>
        <w:t xml:space="preserve">ądem Rejonowym w Przeworsku toczy się postępowanie o sygn. akt I Ns </w:t>
      </w:r>
      <w:r w:rsidRPr="00C0774C">
        <w:rPr>
          <w:rFonts w:ascii="Arial" w:hAnsi="Arial" w:cs="Arial"/>
          <w:lang w:eastAsia="pl-PL"/>
        </w:rPr>
        <w:t>321/25</w:t>
      </w:r>
      <w:r w:rsidR="009C64A6">
        <w:rPr>
          <w:rFonts w:ascii="Arial" w:hAnsi="Arial" w:cs="Arial"/>
          <w:lang w:eastAsia="pl-PL"/>
        </w:rPr>
        <w:br/>
      </w:r>
      <w:r w:rsidRPr="00C0774C">
        <w:rPr>
          <w:rFonts w:ascii="Arial" w:hAnsi="Arial" w:cs="Arial"/>
          <w:lang w:eastAsia="pl-PL"/>
        </w:rPr>
        <w:t>z wniosku Anny Michno i Grzegorza Michno o nabycia w drodze zasiedzenia prawa w</w:t>
      </w:r>
      <w:r w:rsidRPr="00C0774C">
        <w:rPr>
          <w:rFonts w:ascii="Arial" w:eastAsia="Times New Roman" w:hAnsi="Arial" w:cs="Arial"/>
          <w:lang w:eastAsia="pl-PL"/>
        </w:rPr>
        <w:t>łasności nieruchomości położonej w miejscowości Niżatyce, gm. Kańczuga, powiat przeworski, woj. podkarpackie oznaczonej jako:</w:t>
      </w:r>
    </w:p>
    <w:p w14:paraId="5B9C897A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sz w:val="24"/>
          <w:szCs w:val="24"/>
          <w:lang w:eastAsia="pl-PL"/>
        </w:rPr>
      </w:pPr>
      <w:r w:rsidRPr="00C0774C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C0774C">
        <w:rPr>
          <w:rFonts w:ascii="Arial" w:hAnsi="Arial" w:cs="Arial"/>
          <w:b/>
          <w:bCs/>
          <w:sz w:val="24"/>
          <w:szCs w:val="24"/>
          <w:lang w:eastAsia="pl-PL"/>
        </w:rPr>
        <w:t>dzia</w:t>
      </w:r>
      <w:r w:rsidRPr="00C077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łka nr </w:t>
      </w:r>
      <w:r w:rsidRPr="00C0774C">
        <w:rPr>
          <w:rFonts w:ascii="Arial" w:hAnsi="Arial" w:cs="Arial"/>
          <w:b/>
          <w:bCs/>
          <w:sz w:val="24"/>
          <w:szCs w:val="24"/>
          <w:lang w:eastAsia="pl-PL"/>
        </w:rPr>
        <w:t>ew. 104</w:t>
      </w:r>
      <w:r w:rsidRPr="00C0774C">
        <w:rPr>
          <w:rFonts w:ascii="Arial" w:hAnsi="Arial" w:cs="Arial"/>
          <w:sz w:val="24"/>
          <w:szCs w:val="24"/>
          <w:lang w:eastAsia="pl-PL"/>
        </w:rPr>
        <w:t xml:space="preserve"> o pow.  0,22 ha obr. 0008 Ni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 xml:space="preserve">żatyce, powstałej w wyniku zmiany oznaczenia pgr. </w:t>
      </w:r>
      <w:r w:rsidRPr="00C0774C">
        <w:rPr>
          <w:rFonts w:ascii="Arial" w:hAnsi="Arial" w:cs="Arial"/>
          <w:sz w:val="24"/>
          <w:szCs w:val="24"/>
          <w:lang w:eastAsia="pl-PL"/>
        </w:rPr>
        <w:t>376 obj. Lwh 307 gm. kat. Ni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>żatyce, w którym prawo własności jest ujawnione</w:t>
      </w:r>
      <w:r w:rsidRPr="00C0774C">
        <w:rPr>
          <w:rFonts w:ascii="Arial" w:hAnsi="Arial" w:cs="Arial"/>
          <w:sz w:val="24"/>
          <w:szCs w:val="24"/>
          <w:lang w:eastAsia="pl-PL"/>
        </w:rPr>
        <w:t xml:space="preserve"> na rzecz Wiktorji Urbank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>ówny w połowie i Marji z Urbanków Zygmunt w połow</w:t>
      </w:r>
      <w:r w:rsidRPr="00C0774C">
        <w:rPr>
          <w:rFonts w:ascii="Arial" w:hAnsi="Arial" w:cs="Arial"/>
          <w:sz w:val="24"/>
          <w:szCs w:val="24"/>
          <w:lang w:eastAsia="pl-PL"/>
        </w:rPr>
        <w:t>ie,</w:t>
      </w:r>
    </w:p>
    <w:p w14:paraId="1F52E79C" w14:textId="1ABD027A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0774C"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C0774C">
        <w:rPr>
          <w:rFonts w:ascii="Arial" w:hAnsi="Arial" w:cs="Arial"/>
          <w:b/>
          <w:bCs/>
          <w:sz w:val="24"/>
          <w:szCs w:val="24"/>
          <w:lang w:eastAsia="pl-PL"/>
        </w:rPr>
        <w:t>dzia</w:t>
      </w:r>
      <w:r w:rsidRPr="00C077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</w:t>
      </w:r>
      <w:r w:rsidRPr="00C0774C">
        <w:rPr>
          <w:rFonts w:ascii="Arial" w:hAnsi="Arial" w:cs="Arial"/>
          <w:b/>
          <w:bCs/>
          <w:sz w:val="24"/>
          <w:szCs w:val="24"/>
          <w:lang w:eastAsia="pl-PL"/>
        </w:rPr>
        <w:t xml:space="preserve">ka nr ew. 113/1 </w:t>
      </w:r>
      <w:r w:rsidRPr="00C0774C">
        <w:rPr>
          <w:rFonts w:ascii="Arial" w:hAnsi="Arial" w:cs="Arial"/>
          <w:sz w:val="24"/>
          <w:szCs w:val="24"/>
          <w:lang w:eastAsia="pl-PL"/>
        </w:rPr>
        <w:t>o pow. 0,09 ha obr. 0008 Ni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 xml:space="preserve">żatyce, </w:t>
      </w:r>
      <w:r w:rsidRPr="00C0774C">
        <w:rPr>
          <w:rFonts w:ascii="Arial" w:hAnsi="Arial" w:cs="Arial"/>
          <w:sz w:val="24"/>
          <w:szCs w:val="24"/>
          <w:lang w:eastAsia="pl-PL"/>
        </w:rPr>
        <w:t>obj. Lwh 71 gm. kat. Ni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>ża</w:t>
      </w:r>
      <w:r w:rsidRPr="00C0774C">
        <w:rPr>
          <w:rFonts w:ascii="Arial" w:hAnsi="Arial" w:cs="Arial"/>
          <w:sz w:val="24"/>
          <w:szCs w:val="24"/>
          <w:lang w:eastAsia="pl-PL"/>
        </w:rPr>
        <w:t xml:space="preserve">tyce, </w:t>
      </w:r>
      <w:r w:rsidR="009C64A6">
        <w:rPr>
          <w:rFonts w:ascii="Arial" w:hAnsi="Arial" w:cs="Arial"/>
          <w:sz w:val="24"/>
          <w:szCs w:val="24"/>
          <w:lang w:eastAsia="pl-PL"/>
        </w:rPr>
        <w:br/>
      </w:r>
      <w:r w:rsidRPr="00C0774C">
        <w:rPr>
          <w:rFonts w:ascii="Arial" w:hAnsi="Arial" w:cs="Arial"/>
          <w:sz w:val="24"/>
          <w:szCs w:val="24"/>
          <w:lang w:eastAsia="pl-PL"/>
        </w:rPr>
        <w:t>w kt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 xml:space="preserve">órej </w:t>
      </w:r>
      <w:r w:rsidRPr="00C0774C">
        <w:rPr>
          <w:rFonts w:ascii="Arial" w:hAnsi="Arial" w:cs="Arial"/>
          <w:sz w:val="24"/>
          <w:szCs w:val="24"/>
          <w:lang w:eastAsia="pl-PL"/>
        </w:rPr>
        <w:t>prawo w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>łasności ujawn</w:t>
      </w:r>
      <w:r w:rsidRPr="00C0774C">
        <w:rPr>
          <w:rFonts w:ascii="Arial" w:hAnsi="Arial" w:cs="Arial"/>
          <w:sz w:val="24"/>
          <w:szCs w:val="24"/>
          <w:lang w:eastAsia="pl-PL"/>
        </w:rPr>
        <w:t>ione jest w ca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>łości na rzecz Wikt</w:t>
      </w:r>
      <w:r w:rsidRPr="00C0774C">
        <w:rPr>
          <w:rFonts w:ascii="Arial" w:hAnsi="Arial" w:cs="Arial"/>
          <w:sz w:val="24"/>
          <w:szCs w:val="24"/>
          <w:lang w:eastAsia="pl-PL"/>
        </w:rPr>
        <w:t>orji Urbank</w:t>
      </w:r>
      <w:r w:rsidRPr="00C0774C">
        <w:rPr>
          <w:rFonts w:ascii="Arial" w:eastAsia="Times New Roman" w:hAnsi="Arial" w:cs="Arial"/>
          <w:sz w:val="24"/>
          <w:szCs w:val="24"/>
          <w:lang w:eastAsia="pl-PL"/>
        </w:rPr>
        <w:t>ówny.</w:t>
      </w:r>
    </w:p>
    <w:p w14:paraId="4A8C20CA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48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C0774C">
        <w:rPr>
          <w:rFonts w:ascii="Arial" w:hAnsi="Arial" w:cs="Arial"/>
          <w:sz w:val="24"/>
          <w:szCs w:val="24"/>
          <w:lang w:eastAsia="pl-PL"/>
        </w:rPr>
        <w:tab/>
      </w:r>
      <w:r w:rsidRPr="00C0774C">
        <w:rPr>
          <w:rFonts w:ascii="Arial" w:hAnsi="Arial" w:cs="Arial"/>
          <w:lang w:eastAsia="pl-PL"/>
        </w:rPr>
        <w:t>Wzywa si</w:t>
      </w:r>
      <w:r w:rsidRPr="00C0774C">
        <w:rPr>
          <w:rFonts w:ascii="Arial" w:eastAsia="Times New Roman" w:hAnsi="Arial" w:cs="Arial"/>
          <w:lang w:eastAsia="pl-PL"/>
        </w:rPr>
        <w:t xml:space="preserve">ę wszystkich zainteresowanych, a w szczególności wymienionych wyżej właścicieli, w tym ewentualnych ich </w:t>
      </w:r>
      <w:r w:rsidRPr="00C0774C">
        <w:rPr>
          <w:rFonts w:ascii="Arial" w:hAnsi="Arial" w:cs="Arial"/>
          <w:lang w:eastAsia="pl-PL"/>
        </w:rPr>
        <w:t>spadkobierc</w:t>
      </w:r>
      <w:r w:rsidRPr="00C0774C">
        <w:rPr>
          <w:rFonts w:ascii="Arial" w:eastAsia="Times New Roman" w:hAnsi="Arial" w:cs="Arial"/>
          <w:lang w:eastAsia="pl-PL"/>
        </w:rPr>
        <w:t xml:space="preserve">ów, aby w terminie 3 </w:t>
      </w:r>
      <w:r w:rsidRPr="00C0774C">
        <w:rPr>
          <w:rFonts w:ascii="Arial" w:hAnsi="Arial" w:cs="Arial"/>
          <w:lang w:eastAsia="pl-PL"/>
        </w:rPr>
        <w:t>miesi</w:t>
      </w:r>
      <w:r w:rsidRPr="00C0774C">
        <w:rPr>
          <w:rFonts w:ascii="Arial" w:eastAsia="Times New Roman" w:hAnsi="Arial" w:cs="Arial"/>
          <w:lang w:eastAsia="pl-PL"/>
        </w:rPr>
        <w:t>ęcy od dnia ukazania się niniejszego ogłoszenia zgłosili się i wykazali swoje prawa do nieruchomości, w</w:t>
      </w:r>
      <w:r w:rsidRPr="00C0774C">
        <w:rPr>
          <w:rFonts w:ascii="Arial" w:hAnsi="Arial" w:cs="Arial"/>
          <w:lang w:eastAsia="pl-PL"/>
        </w:rPr>
        <w:t xml:space="preserve"> przeciwnym razie S</w:t>
      </w:r>
      <w:r w:rsidRPr="00C0774C">
        <w:rPr>
          <w:rFonts w:ascii="Arial" w:eastAsia="Times New Roman" w:hAnsi="Arial" w:cs="Arial"/>
          <w:lang w:eastAsia="pl-PL"/>
        </w:rPr>
        <w:t>ąd uwzględni wniosek jeżeli zostanie on udowodniony.</w:t>
      </w:r>
    </w:p>
    <w:p w14:paraId="7CD2CC68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3DF8A89E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14:paraId="0769928A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C0774C">
        <w:rPr>
          <w:rFonts w:ascii="Arial" w:hAnsi="Arial" w:cs="Arial"/>
          <w:sz w:val="24"/>
          <w:szCs w:val="24"/>
          <w:lang w:val="x-none" w:eastAsia="x-none"/>
        </w:rPr>
        <w:tab/>
      </w:r>
      <w:r w:rsidRPr="00C0774C">
        <w:rPr>
          <w:rFonts w:ascii="Arial" w:hAnsi="Arial" w:cs="Arial"/>
          <w:sz w:val="24"/>
          <w:szCs w:val="24"/>
          <w:lang w:val="x-none" w:eastAsia="x-none"/>
        </w:rPr>
        <w:tab/>
      </w:r>
      <w:r w:rsidRPr="00C0774C">
        <w:rPr>
          <w:rFonts w:ascii="Arial" w:hAnsi="Arial" w:cs="Arial"/>
          <w:sz w:val="24"/>
          <w:szCs w:val="24"/>
          <w:lang w:val="x-none" w:eastAsia="x-none"/>
        </w:rPr>
        <w:tab/>
      </w:r>
      <w:r w:rsidRPr="00C0774C">
        <w:rPr>
          <w:rFonts w:ascii="Arial" w:hAnsi="Arial" w:cs="Arial"/>
          <w:sz w:val="24"/>
          <w:szCs w:val="24"/>
          <w:lang w:val="x-none" w:eastAsia="x-none"/>
        </w:rPr>
        <w:tab/>
      </w:r>
      <w:r w:rsidRPr="00C0774C">
        <w:rPr>
          <w:rFonts w:ascii="Arial" w:hAnsi="Arial" w:cs="Arial"/>
          <w:sz w:val="24"/>
          <w:szCs w:val="24"/>
          <w:lang w:val="x-none" w:eastAsia="x-none"/>
        </w:rPr>
        <w:tab/>
      </w:r>
      <w:r w:rsidRPr="00C0774C">
        <w:rPr>
          <w:rFonts w:ascii="Arial" w:hAnsi="Arial" w:cs="Arial"/>
          <w:sz w:val="24"/>
          <w:szCs w:val="24"/>
          <w:lang w:val="x-none" w:eastAsia="x-none"/>
        </w:rPr>
        <w:tab/>
      </w:r>
      <w:r w:rsidRPr="00C0774C">
        <w:rPr>
          <w:rFonts w:ascii="Arial" w:hAnsi="Arial" w:cs="Arial"/>
          <w:sz w:val="24"/>
          <w:szCs w:val="24"/>
          <w:lang w:val="x-none" w:eastAsia="x-none"/>
        </w:rPr>
        <w:tab/>
      </w:r>
      <w:r w:rsidRPr="00C0774C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C0774C">
        <w:rPr>
          <w:rFonts w:ascii="Arial" w:eastAsia="Times New Roman" w:hAnsi="Arial" w:cs="Arial"/>
          <w:sz w:val="24"/>
          <w:szCs w:val="24"/>
          <w:lang w:val="x-none" w:eastAsia="x-none"/>
        </w:rPr>
        <w:t>ędzia Ewa Olejarz</w:t>
      </w:r>
    </w:p>
    <w:p w14:paraId="78276323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1A133FF6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6F8978C9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7EBAE9C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77964640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5B11EC33" w14:textId="77777777" w:rsidR="00C0774C" w:rsidRPr="00C0774C" w:rsidRDefault="00C0774C" w:rsidP="00C0774C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4144ED11" w14:textId="77777777" w:rsidR="00DF6297" w:rsidRDefault="00DF6297"/>
    <w:sectPr w:rsidR="00DF6297" w:rsidSect="00F16E97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3651" w14:textId="77777777" w:rsidR="00F16E97" w:rsidRDefault="009C64A6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508B" w14:textId="77777777" w:rsidR="00F16E97" w:rsidRDefault="009C64A6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72"/>
    <w:rsid w:val="00472E72"/>
    <w:rsid w:val="009C64A6"/>
    <w:rsid w:val="00C0774C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1688"/>
  <w15:chartTrackingRefBased/>
  <w15:docId w15:val="{45BC3731-614E-4F2F-82E7-F3D2012E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0774C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Company>Sąd Rejonowy w Rzeszowie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3</cp:revision>
  <dcterms:created xsi:type="dcterms:W3CDTF">2026-04-29T10:13:00Z</dcterms:created>
  <dcterms:modified xsi:type="dcterms:W3CDTF">2026-04-29T10:13:00Z</dcterms:modified>
</cp:coreProperties>
</file>